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8A" w:rsidRDefault="005D708A">
      <w:pPr>
        <w:shd w:val="clear" w:color="auto" w:fill="FFFFFF"/>
        <w:ind w:right="1114"/>
        <w:rPr>
          <w:rFonts w:ascii="Arial" w:hAnsi="Arial" w:cs="Arial"/>
          <w:bCs/>
          <w:i/>
          <w:sz w:val="24"/>
          <w:szCs w:val="24"/>
        </w:rPr>
      </w:pPr>
    </w:p>
    <w:p w:rsidR="005D708A" w:rsidRDefault="00C56D50">
      <w:pPr>
        <w:shd w:val="clear" w:color="auto" w:fill="FFFFFF"/>
        <w:ind w:left="1114" w:right="-1"/>
        <w:jc w:val="right"/>
      </w:pPr>
      <w:r>
        <w:rPr>
          <w:rFonts w:ascii="Arial" w:hAnsi="Arial" w:cs="Arial"/>
          <w:bCs/>
          <w:i/>
          <w:sz w:val="24"/>
          <w:szCs w:val="24"/>
        </w:rPr>
        <w:t xml:space="preserve">Приказ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№  80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/ос</w:t>
      </w:r>
    </w:p>
    <w:p w:rsidR="005D708A" w:rsidRDefault="00C56D50">
      <w:pPr>
        <w:shd w:val="clear" w:color="auto" w:fill="FFFFFF"/>
        <w:ind w:left="1114" w:right="-1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от 27.02.2018 года</w:t>
      </w:r>
    </w:p>
    <w:p w:rsidR="002E2B8B" w:rsidRDefault="002E2B8B">
      <w:pPr>
        <w:shd w:val="clear" w:color="auto" w:fill="FFFFFF"/>
        <w:ind w:left="1114" w:right="-1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Комитета по делам национальностей</w:t>
      </w:r>
    </w:p>
    <w:p w:rsidR="002E2B8B" w:rsidRPr="002E2B8B" w:rsidRDefault="002E2B8B">
      <w:pPr>
        <w:shd w:val="clear" w:color="auto" w:fill="FFFFFF"/>
        <w:ind w:left="1114" w:right="-1"/>
        <w:jc w:val="right"/>
      </w:pPr>
      <w:r>
        <w:rPr>
          <w:rFonts w:ascii="Arial" w:hAnsi="Arial" w:cs="Arial"/>
          <w:bCs/>
          <w:i/>
          <w:sz w:val="24"/>
          <w:szCs w:val="24"/>
        </w:rPr>
        <w:t>Тюменской области</w:t>
      </w:r>
    </w:p>
    <w:p w:rsidR="005D708A" w:rsidRDefault="00C56D50">
      <w:pPr>
        <w:shd w:val="clear" w:color="auto" w:fill="FFFFFF"/>
        <w:ind w:left="1114" w:right="-1"/>
        <w:jc w:val="righ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</w:t>
      </w:r>
    </w:p>
    <w:p w:rsidR="005D708A" w:rsidRDefault="005D708A">
      <w:pPr>
        <w:shd w:val="clear" w:color="auto" w:fill="FFFFFF"/>
        <w:ind w:left="1114" w:right="-1"/>
        <w:jc w:val="right"/>
        <w:rPr>
          <w:rFonts w:ascii="Arial" w:hAnsi="Arial" w:cs="Arial"/>
          <w:bCs/>
          <w:i/>
          <w:sz w:val="24"/>
          <w:szCs w:val="24"/>
        </w:rPr>
      </w:pPr>
    </w:p>
    <w:p w:rsidR="005D708A" w:rsidRDefault="005D708A">
      <w:pPr>
        <w:shd w:val="clear" w:color="auto" w:fill="FFFFFF"/>
        <w:ind w:left="1114" w:right="1114"/>
        <w:rPr>
          <w:rFonts w:ascii="Arial" w:hAnsi="Arial" w:cs="Arial"/>
          <w:b/>
          <w:bCs/>
          <w:sz w:val="28"/>
          <w:szCs w:val="28"/>
        </w:rPr>
      </w:pPr>
    </w:p>
    <w:p w:rsidR="005D708A" w:rsidRDefault="00C56D50">
      <w:pPr>
        <w:shd w:val="clear" w:color="auto" w:fill="FFFFFF"/>
        <w:ind w:left="1114" w:right="111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5D708A" w:rsidRDefault="00C56D50">
      <w:pPr>
        <w:shd w:val="clear" w:color="auto" w:fill="FFFFFF"/>
        <w:ind w:left="1114" w:hanging="1114"/>
        <w:jc w:val="center"/>
      </w:pPr>
      <w:proofErr w:type="gramStart"/>
      <w:r>
        <w:rPr>
          <w:rFonts w:ascii="Arial" w:hAnsi="Arial" w:cs="Arial"/>
          <w:b/>
          <w:bCs/>
          <w:sz w:val="28"/>
          <w:szCs w:val="28"/>
        </w:rPr>
        <w:t>о</w:t>
      </w:r>
      <w:proofErr w:type="gramEnd"/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  <w:lang w:val="en-US"/>
        </w:rPr>
        <w:t>XXIV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 областном</w:t>
      </w:r>
      <w:r>
        <w:rPr>
          <w:rFonts w:ascii="Arial" w:hAnsi="Arial" w:cs="Arial"/>
          <w:b/>
          <w:bCs/>
          <w:sz w:val="28"/>
          <w:szCs w:val="28"/>
        </w:rPr>
        <w:t xml:space="preserve"> фестивале национальных культур</w:t>
      </w:r>
    </w:p>
    <w:p w:rsidR="005D708A" w:rsidRDefault="00C56D50">
      <w:pPr>
        <w:shd w:val="clear" w:color="auto" w:fill="FFFFFF"/>
        <w:ind w:left="1114" w:hanging="1114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«Мост Дружбы»</w:t>
      </w:r>
    </w:p>
    <w:p w:rsidR="005D708A" w:rsidRDefault="005D708A">
      <w:pPr>
        <w:shd w:val="clear" w:color="auto" w:fill="FFFFFF"/>
        <w:ind w:right="1114"/>
        <w:rPr>
          <w:rFonts w:ascii="Arial" w:hAnsi="Arial" w:cs="Arial"/>
          <w:b/>
          <w:bCs/>
          <w:sz w:val="28"/>
          <w:szCs w:val="28"/>
        </w:rPr>
      </w:pPr>
    </w:p>
    <w:p w:rsidR="005D708A" w:rsidRDefault="00C56D50">
      <w:pPr>
        <w:shd w:val="clear" w:color="auto" w:fill="FFFFFF"/>
        <w:tabs>
          <w:tab w:val="left" w:pos="269"/>
        </w:tabs>
        <w:spacing w:after="120" w:line="360" w:lineRule="auto"/>
        <w:ind w:right="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1"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-6"/>
          <w:sz w:val="28"/>
          <w:szCs w:val="28"/>
        </w:rPr>
        <w:t>Общие положения</w:t>
      </w:r>
    </w:p>
    <w:p w:rsidR="005D708A" w:rsidRDefault="00C56D50">
      <w:pPr>
        <w:shd w:val="clear" w:color="auto" w:fill="FFFFFF"/>
        <w:spacing w:after="120" w:line="360" w:lineRule="auto"/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1. ХХ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областной фестиваль национальных культур «Мост Дружбы» проводится с целью обеспечения культурного обмена в области самодеятельного творчества между компактно проживающими этносами Тюменской области, формирования общероссийского гражданского и духовного сообщества в регионе на основе добрососедства, межнационального мира и согласия.</w:t>
      </w:r>
      <w:r>
        <w:rPr>
          <w:rFonts w:ascii="Arial" w:hAnsi="Arial" w:cs="Arial"/>
          <w:iCs/>
          <w:sz w:val="28"/>
          <w:szCs w:val="28"/>
          <w:lang w:eastAsia="en-US"/>
        </w:rPr>
        <w:t xml:space="preserve"> </w:t>
      </w:r>
    </w:p>
    <w:p w:rsidR="005D708A" w:rsidRDefault="00C56D50">
      <w:pPr>
        <w:shd w:val="clear" w:color="auto" w:fill="FFFFFF"/>
        <w:spacing w:after="120" w:line="360" w:lineRule="auto"/>
        <w:ind w:firstLine="709"/>
        <w:jc w:val="both"/>
      </w:pPr>
      <w:proofErr w:type="gramStart"/>
      <w:r>
        <w:rPr>
          <w:rFonts w:ascii="Arial" w:hAnsi="Arial" w:cs="Arial"/>
          <w:b/>
          <w:iCs/>
          <w:sz w:val="28"/>
          <w:szCs w:val="28"/>
          <w:lang w:eastAsia="en-US"/>
        </w:rPr>
        <w:t>1</w:t>
      </w:r>
      <w:r>
        <w:rPr>
          <w:rFonts w:ascii="Arial" w:hAnsi="Arial" w:cs="Arial"/>
          <w:iCs/>
          <w:sz w:val="28"/>
          <w:szCs w:val="28"/>
          <w:lang w:eastAsia="en-US"/>
        </w:rPr>
        <w:t>.2  Тематика</w:t>
      </w:r>
      <w:proofErr w:type="gramEnd"/>
      <w:r>
        <w:rPr>
          <w:rFonts w:ascii="Arial" w:hAnsi="Arial" w:cs="Arial"/>
          <w:iCs/>
          <w:sz w:val="28"/>
          <w:szCs w:val="28"/>
          <w:lang w:eastAsia="en-US"/>
        </w:rPr>
        <w:t xml:space="preserve"> фестиваля: «Культура и традиции народов Тюменской области», «Наш общий дом – Россия».</w:t>
      </w:r>
    </w:p>
    <w:p w:rsidR="005D708A" w:rsidRDefault="00C56D50">
      <w:pPr>
        <w:shd w:val="clear" w:color="auto" w:fill="FFFFFF"/>
        <w:spacing w:after="120" w:line="360" w:lineRule="auto"/>
        <w:ind w:firstLine="709"/>
        <w:jc w:val="both"/>
      </w:pPr>
      <w:r>
        <w:rPr>
          <w:rFonts w:ascii="Arial" w:hAnsi="Arial" w:cs="Arial"/>
          <w:b/>
          <w:bCs/>
          <w:iCs/>
          <w:sz w:val="28"/>
          <w:szCs w:val="28"/>
          <w:lang w:eastAsia="en-US"/>
        </w:rPr>
        <w:t>1.2. Задачи фестиваля:</w:t>
      </w:r>
    </w:p>
    <w:p w:rsidR="005D708A" w:rsidRDefault="00C56D50">
      <w:pPr>
        <w:pStyle w:val="ab"/>
        <w:numPr>
          <w:ilvl w:val="0"/>
          <w:numId w:val="1"/>
        </w:numPr>
        <w:tabs>
          <w:tab w:val="left" w:pos="-45"/>
        </w:tabs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укрепление единства российской нации;</w:t>
      </w:r>
    </w:p>
    <w:p w:rsidR="005D708A" w:rsidRDefault="00C56D50">
      <w:pPr>
        <w:pStyle w:val="ab"/>
        <w:numPr>
          <w:ilvl w:val="0"/>
          <w:numId w:val="1"/>
        </w:numPr>
        <w:tabs>
          <w:tab w:val="left" w:pos="-45"/>
        </w:tabs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обеспечение межнационального согласия;</w:t>
      </w:r>
    </w:p>
    <w:p w:rsidR="005D708A" w:rsidRDefault="00C56D50">
      <w:pPr>
        <w:pStyle w:val="ab"/>
        <w:numPr>
          <w:ilvl w:val="0"/>
          <w:numId w:val="1"/>
        </w:numPr>
        <w:tabs>
          <w:tab w:val="left" w:pos="-45"/>
        </w:tabs>
        <w:spacing w:line="360" w:lineRule="auto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профилактика проявлений этнического экстремизма;</w:t>
      </w:r>
    </w:p>
    <w:p w:rsidR="005D708A" w:rsidRDefault="00C56D50">
      <w:pPr>
        <w:pStyle w:val="ab"/>
        <w:numPr>
          <w:ilvl w:val="0"/>
          <w:numId w:val="1"/>
        </w:numPr>
        <w:tabs>
          <w:tab w:val="left" w:pos="-45"/>
        </w:tabs>
        <w:spacing w:line="360" w:lineRule="auto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обеспечение межконфессионального согласия; </w:t>
      </w:r>
    </w:p>
    <w:p w:rsidR="005D708A" w:rsidRDefault="00C56D50">
      <w:pPr>
        <w:pStyle w:val="ab"/>
        <w:numPr>
          <w:ilvl w:val="0"/>
          <w:numId w:val="1"/>
        </w:numPr>
        <w:tabs>
          <w:tab w:val="left" w:pos="-45"/>
        </w:tabs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обеспечение общественно-политической стабильности в регионе. </w:t>
      </w:r>
    </w:p>
    <w:p w:rsidR="005D708A" w:rsidRDefault="00C56D50">
      <w:pPr>
        <w:pStyle w:val="ab"/>
        <w:numPr>
          <w:ilvl w:val="0"/>
          <w:numId w:val="2"/>
        </w:numPr>
        <w:tabs>
          <w:tab w:val="left" w:pos="-45"/>
        </w:tabs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содействие этнокультурному развитию народов Тюменской области; </w:t>
      </w:r>
    </w:p>
    <w:p w:rsidR="005D708A" w:rsidRDefault="00C56D50">
      <w:pPr>
        <w:pStyle w:val="ab"/>
        <w:numPr>
          <w:ilvl w:val="0"/>
          <w:numId w:val="2"/>
        </w:numPr>
        <w:tabs>
          <w:tab w:val="left" w:pos="-45"/>
        </w:tabs>
        <w:spacing w:line="360" w:lineRule="auto"/>
      </w:pPr>
      <w:r>
        <w:rPr>
          <w:rFonts w:ascii="Arial" w:hAnsi="Arial" w:cs="Arial"/>
          <w:sz w:val="28"/>
          <w:szCs w:val="28"/>
          <w:lang w:eastAsia="en-US"/>
        </w:rPr>
        <w:t>реализация мероприятий национально-культурного развития в этнической среде;</w:t>
      </w:r>
    </w:p>
    <w:p w:rsidR="005D708A" w:rsidRDefault="00C56D50">
      <w:pPr>
        <w:pStyle w:val="ab"/>
        <w:numPr>
          <w:ilvl w:val="0"/>
          <w:numId w:val="2"/>
        </w:numPr>
        <w:tabs>
          <w:tab w:val="left" w:pos="-45"/>
        </w:tabs>
        <w:spacing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содействие возрождению и сохранению историко-культурного наследия, духовных ценностей народов Российской Федерации;</w:t>
      </w:r>
    </w:p>
    <w:p w:rsidR="005D708A" w:rsidRDefault="00C56D50">
      <w:pPr>
        <w:pStyle w:val="ab"/>
        <w:numPr>
          <w:ilvl w:val="0"/>
          <w:numId w:val="2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выявление творческого потенциала, сохранение и развитие </w:t>
      </w:r>
      <w:r>
        <w:rPr>
          <w:rFonts w:ascii="Arial" w:hAnsi="Arial" w:cs="Arial"/>
          <w:sz w:val="28"/>
          <w:szCs w:val="28"/>
        </w:rPr>
        <w:lastRenderedPageBreak/>
        <w:t>традиций этнических самодеятельных коллективов и индивидуальных исполнителей;</w:t>
      </w:r>
    </w:p>
    <w:p w:rsidR="005D708A" w:rsidRDefault="00C56D50">
      <w:pPr>
        <w:pStyle w:val="ab"/>
        <w:numPr>
          <w:ilvl w:val="0"/>
          <w:numId w:val="2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создание коммуникативных этнокультурных площадок для укрепления творческих связей между участниками фестиваля, обмена опытом и достижениями.</w:t>
      </w:r>
    </w:p>
    <w:p w:rsidR="005D708A" w:rsidRDefault="005D708A">
      <w:pPr>
        <w:pStyle w:val="ab"/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5D708A" w:rsidRDefault="00C56D50">
      <w:pPr>
        <w:pStyle w:val="ac"/>
        <w:tabs>
          <w:tab w:val="left" w:pos="900"/>
        </w:tabs>
        <w:spacing w:after="12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Учредители и организаторы </w:t>
      </w:r>
      <w:r>
        <w:rPr>
          <w:rFonts w:ascii="Arial" w:hAnsi="Arial" w:cs="Arial"/>
          <w:b/>
          <w:bCs/>
          <w:spacing w:val="-4"/>
          <w:sz w:val="28"/>
          <w:szCs w:val="28"/>
          <w:lang w:val="en-US"/>
        </w:rPr>
        <w:t>XXIV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областного</w:t>
      </w:r>
      <w:r>
        <w:rPr>
          <w:rFonts w:ascii="Arial" w:hAnsi="Arial" w:cs="Arial"/>
          <w:b/>
          <w:bCs/>
          <w:sz w:val="28"/>
          <w:szCs w:val="28"/>
        </w:rPr>
        <w:t xml:space="preserve"> фестиваля национальных культур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«Мост Дружбы»</w:t>
      </w:r>
    </w:p>
    <w:p w:rsidR="005D708A" w:rsidRDefault="00C56D50">
      <w:pPr>
        <w:pStyle w:val="ac"/>
        <w:tabs>
          <w:tab w:val="left" w:pos="900"/>
        </w:tabs>
        <w:spacing w:after="12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2.1. Учредителями и организаторами </w:t>
      </w:r>
      <w:r>
        <w:rPr>
          <w:rFonts w:ascii="Arial" w:hAnsi="Arial" w:cs="Arial"/>
          <w:spacing w:val="-4"/>
          <w:sz w:val="28"/>
          <w:szCs w:val="28"/>
          <w:lang w:val="en-US"/>
        </w:rPr>
        <w:t>XXIV</w:t>
      </w:r>
      <w:r>
        <w:rPr>
          <w:rFonts w:ascii="Arial" w:hAnsi="Arial" w:cs="Arial"/>
          <w:spacing w:val="-4"/>
          <w:sz w:val="28"/>
          <w:szCs w:val="28"/>
        </w:rPr>
        <w:t xml:space="preserve"> областного</w:t>
      </w:r>
      <w:r>
        <w:rPr>
          <w:rFonts w:ascii="Arial" w:hAnsi="Arial" w:cs="Arial"/>
          <w:sz w:val="28"/>
          <w:szCs w:val="28"/>
        </w:rPr>
        <w:t xml:space="preserve"> фестиваля национальных культур</w:t>
      </w:r>
      <w:r>
        <w:rPr>
          <w:rFonts w:ascii="Arial" w:hAnsi="Arial" w:cs="Arial"/>
          <w:spacing w:val="-4"/>
          <w:sz w:val="28"/>
          <w:szCs w:val="28"/>
        </w:rPr>
        <w:t xml:space="preserve"> «Мост Дружбы» являются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D708A" w:rsidRDefault="00C56D50">
      <w:pPr>
        <w:pStyle w:val="ac"/>
        <w:numPr>
          <w:ilvl w:val="0"/>
          <w:numId w:val="3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position w:val="4"/>
          <w:sz w:val="28"/>
          <w:szCs w:val="28"/>
        </w:rPr>
        <w:t>Комитет по делам национальностей Тюменской области;</w:t>
      </w:r>
    </w:p>
    <w:p w:rsidR="005D708A" w:rsidRDefault="00C56D50">
      <w:pPr>
        <w:pStyle w:val="ac"/>
        <w:numPr>
          <w:ilvl w:val="0"/>
          <w:numId w:val="3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position w:val="4"/>
          <w:sz w:val="28"/>
          <w:szCs w:val="28"/>
        </w:rPr>
        <w:t>Департамент культуры Тюменской области;</w:t>
      </w:r>
    </w:p>
    <w:p w:rsidR="005D708A" w:rsidRDefault="00C56D50">
      <w:pPr>
        <w:pStyle w:val="ac"/>
        <w:numPr>
          <w:ilvl w:val="0"/>
          <w:numId w:val="3"/>
        </w:numPr>
        <w:tabs>
          <w:tab w:val="left" w:pos="1134"/>
        </w:tabs>
        <w:spacing w:after="120" w:line="360" w:lineRule="auto"/>
        <w:ind w:left="1134" w:hanging="425"/>
        <w:jc w:val="both"/>
      </w:pPr>
      <w:r>
        <w:rPr>
          <w:rFonts w:ascii="Arial" w:hAnsi="Arial" w:cs="Arial"/>
          <w:position w:val="4"/>
          <w:sz w:val="28"/>
          <w:szCs w:val="28"/>
        </w:rPr>
        <w:t>Национальные общественные объединения и национально-</w:t>
      </w:r>
      <w:proofErr w:type="gramStart"/>
      <w:r>
        <w:rPr>
          <w:rFonts w:ascii="Arial" w:hAnsi="Arial" w:cs="Arial"/>
          <w:position w:val="4"/>
          <w:sz w:val="28"/>
          <w:szCs w:val="28"/>
        </w:rPr>
        <w:t xml:space="preserve">культурные </w:t>
      </w:r>
      <w:r>
        <w:rPr>
          <w:rFonts w:ascii="Arial" w:hAnsi="Arial" w:cs="Arial"/>
          <w:sz w:val="28"/>
          <w:szCs w:val="28"/>
        </w:rPr>
        <w:t xml:space="preserve"> автономии</w:t>
      </w:r>
      <w:proofErr w:type="gramEnd"/>
      <w:r>
        <w:rPr>
          <w:rFonts w:ascii="Arial" w:hAnsi="Arial" w:cs="Arial"/>
          <w:sz w:val="28"/>
          <w:szCs w:val="28"/>
        </w:rPr>
        <w:t xml:space="preserve"> Тюменской области.</w:t>
      </w:r>
    </w:p>
    <w:p w:rsidR="005D708A" w:rsidRDefault="00C56D50">
      <w:pPr>
        <w:pStyle w:val="ac"/>
        <w:tabs>
          <w:tab w:val="left" w:pos="1134"/>
        </w:tabs>
        <w:spacing w:after="120" w:line="360" w:lineRule="auto"/>
        <w:ind w:left="709"/>
        <w:jc w:val="both"/>
      </w:pPr>
      <w:r>
        <w:rPr>
          <w:rFonts w:ascii="Arial" w:hAnsi="Arial" w:cs="Arial"/>
          <w:bCs/>
          <w:spacing w:val="-4"/>
          <w:position w:val="4"/>
          <w:sz w:val="28"/>
          <w:szCs w:val="28"/>
        </w:rPr>
        <w:t xml:space="preserve">2.2. Организатором </w:t>
      </w:r>
      <w:r>
        <w:rPr>
          <w:rFonts w:ascii="Arial" w:hAnsi="Arial" w:cs="Arial"/>
          <w:spacing w:val="-4"/>
          <w:sz w:val="28"/>
          <w:szCs w:val="28"/>
          <w:lang w:val="en-US"/>
        </w:rPr>
        <w:t>XXIV</w:t>
      </w:r>
      <w:r>
        <w:rPr>
          <w:rFonts w:ascii="Arial" w:hAnsi="Arial" w:cs="Arial"/>
          <w:spacing w:val="-4"/>
          <w:sz w:val="28"/>
          <w:szCs w:val="28"/>
        </w:rPr>
        <w:t xml:space="preserve"> областного</w:t>
      </w:r>
      <w:r>
        <w:rPr>
          <w:rFonts w:ascii="Arial" w:hAnsi="Arial" w:cs="Arial"/>
          <w:sz w:val="28"/>
          <w:szCs w:val="28"/>
        </w:rPr>
        <w:t xml:space="preserve"> фестиваля национальных культур</w:t>
      </w:r>
      <w:r>
        <w:rPr>
          <w:rFonts w:ascii="Arial" w:hAnsi="Arial" w:cs="Arial"/>
          <w:spacing w:val="-4"/>
          <w:sz w:val="28"/>
          <w:szCs w:val="28"/>
        </w:rPr>
        <w:t xml:space="preserve"> «Мост Дружбы» </w:t>
      </w:r>
      <w:r>
        <w:rPr>
          <w:rFonts w:ascii="Arial" w:hAnsi="Arial" w:cs="Arial"/>
          <w:bCs/>
          <w:spacing w:val="-4"/>
          <w:sz w:val="28"/>
          <w:szCs w:val="28"/>
        </w:rPr>
        <w:t>является ГАУК ТО «ДНК «Строитель»</w:t>
      </w:r>
    </w:p>
    <w:p w:rsidR="005D708A" w:rsidRDefault="00C56D50">
      <w:pPr>
        <w:pStyle w:val="ac"/>
        <w:tabs>
          <w:tab w:val="left" w:pos="900"/>
          <w:tab w:val="left" w:pos="1440"/>
        </w:tabs>
        <w:spacing w:after="120" w:line="360" w:lineRule="auto"/>
        <w:ind w:firstLine="709"/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3. Условия и порядок проведения фестиваля</w:t>
      </w:r>
    </w:p>
    <w:p w:rsidR="005D708A" w:rsidRDefault="00C56D50">
      <w:pPr>
        <w:spacing w:after="120" w:line="360" w:lineRule="auto"/>
        <w:ind w:firstLine="720"/>
        <w:jc w:val="both"/>
      </w:pPr>
      <w:r>
        <w:rPr>
          <w:rFonts w:ascii="Arial" w:hAnsi="Arial" w:cs="Arial"/>
          <w:sz w:val="28"/>
          <w:szCs w:val="28"/>
        </w:rPr>
        <w:t xml:space="preserve">3.1. </w:t>
      </w:r>
      <w:r>
        <w:rPr>
          <w:rFonts w:ascii="Arial" w:hAnsi="Arial" w:cs="Arial"/>
          <w:sz w:val="28"/>
          <w:szCs w:val="28"/>
          <w:lang w:val="en-US"/>
        </w:rPr>
        <w:t>XXIV</w:t>
      </w:r>
      <w:r>
        <w:rPr>
          <w:rFonts w:ascii="Arial" w:hAnsi="Arial" w:cs="Arial"/>
          <w:spacing w:val="-4"/>
          <w:sz w:val="28"/>
          <w:szCs w:val="28"/>
        </w:rPr>
        <w:t xml:space="preserve"> областной</w:t>
      </w:r>
      <w:r>
        <w:rPr>
          <w:rFonts w:ascii="Arial" w:hAnsi="Arial" w:cs="Arial"/>
          <w:sz w:val="28"/>
          <w:szCs w:val="28"/>
        </w:rPr>
        <w:t xml:space="preserve"> фестиваль национальных культур «Мост дружбы»</w:t>
      </w:r>
      <w:r>
        <w:rPr>
          <w:rFonts w:ascii="Arial" w:hAnsi="Arial" w:cs="Arial"/>
          <w:spacing w:val="-1"/>
          <w:sz w:val="28"/>
          <w:szCs w:val="28"/>
        </w:rPr>
        <w:t xml:space="preserve"> проводится в городе Тюмени </w:t>
      </w:r>
      <w:r>
        <w:rPr>
          <w:rFonts w:ascii="Arial" w:hAnsi="Arial" w:cs="Arial"/>
          <w:b/>
          <w:bCs/>
          <w:sz w:val="28"/>
          <w:szCs w:val="28"/>
        </w:rPr>
        <w:t xml:space="preserve">12 июня 2018 года, начало </w:t>
      </w:r>
    </w:p>
    <w:p w:rsidR="005D708A" w:rsidRDefault="00C56D50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12.00 часов.</w:t>
      </w:r>
    </w:p>
    <w:p w:rsidR="005D708A" w:rsidRDefault="00C56D50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Место проведения фестиваля – </w:t>
      </w:r>
      <w:r>
        <w:rPr>
          <w:rFonts w:ascii="Arial" w:hAnsi="Arial" w:cs="Arial"/>
          <w:b/>
          <w:sz w:val="28"/>
          <w:szCs w:val="28"/>
        </w:rPr>
        <w:t>г. Тюмень, «Цветной бульвар».</w:t>
      </w:r>
    </w:p>
    <w:p w:rsidR="005D708A" w:rsidRDefault="00C56D50">
      <w:pPr>
        <w:spacing w:after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 К участию в фестивале допускаются любительские творческие коллективы, солисты, мастера декоративно-прикладного творчества из муниципальных образований и городских округов юга Тюменской области,</w:t>
      </w:r>
      <w:r>
        <w:rPr>
          <w:rFonts w:ascii="Arial" w:hAnsi="Arial" w:cs="Arial"/>
          <w:color w:val="FF26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ХМАО-Югра, ЯНАО, ближнего Зарубежья, участвующие в фестивале под эгидой национальных общественных объединений и национально – культурных автономий Тюменской области, центров национальных культур и учреждений культуры с </w:t>
      </w:r>
      <w:r>
        <w:rPr>
          <w:rFonts w:ascii="Arial" w:hAnsi="Arial" w:cs="Arial"/>
          <w:sz w:val="28"/>
          <w:szCs w:val="28"/>
        </w:rPr>
        <w:lastRenderedPageBreak/>
        <w:t>приоритетным направлением национально – культурной деятельности.</w:t>
      </w:r>
    </w:p>
    <w:p w:rsidR="002E2B8B" w:rsidRDefault="002E2B8B">
      <w:pPr>
        <w:spacing w:after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D708A" w:rsidRDefault="00C56D50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3.3. </w:t>
      </w:r>
      <w:r>
        <w:rPr>
          <w:rFonts w:ascii="Arial" w:hAnsi="Arial" w:cs="Arial"/>
          <w:color w:val="00000A"/>
          <w:sz w:val="28"/>
          <w:szCs w:val="28"/>
        </w:rPr>
        <w:t xml:space="preserve">Обязательным </w:t>
      </w:r>
      <w:r>
        <w:rPr>
          <w:rFonts w:ascii="Arial" w:hAnsi="Arial" w:cs="Arial"/>
          <w:sz w:val="28"/>
          <w:szCs w:val="28"/>
        </w:rPr>
        <w:t xml:space="preserve">условием для национальных общественных объединений и национально-культурных автономий, подавших заявку на участие в фестивале, является организация </w:t>
      </w:r>
      <w:r>
        <w:rPr>
          <w:rFonts w:ascii="Arial" w:hAnsi="Arial" w:cs="Arial"/>
          <w:b/>
          <w:i/>
          <w:sz w:val="28"/>
          <w:szCs w:val="28"/>
        </w:rPr>
        <w:t>«Презентации национальной культуры, быта и традиций народов Тюменской области»,</w:t>
      </w:r>
      <w:r>
        <w:rPr>
          <w:rFonts w:ascii="Arial" w:hAnsi="Arial" w:cs="Arial"/>
          <w:sz w:val="28"/>
          <w:szCs w:val="28"/>
        </w:rPr>
        <w:t xml:space="preserve"> включающей: </w:t>
      </w:r>
    </w:p>
    <w:p w:rsidR="005D708A" w:rsidRDefault="00C56D50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визитную карточку «Малая Родина в сердце моем» (</w:t>
      </w:r>
      <w:r>
        <w:rPr>
          <w:rFonts w:ascii="Arial" w:hAnsi="Arial" w:cs="Arial"/>
          <w:b/>
          <w:bCs/>
          <w:sz w:val="28"/>
          <w:szCs w:val="28"/>
        </w:rPr>
        <w:t>например:</w:t>
      </w:r>
      <w:r>
        <w:rPr>
          <w:rFonts w:ascii="Arial" w:hAnsi="Arial" w:cs="Arial"/>
          <w:sz w:val="28"/>
          <w:szCs w:val="28"/>
        </w:rPr>
        <w:t xml:space="preserve"> рассказ о традициях, увлечениях, особенностях жизненного уклада и национальном быте,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о культурных и исторических достопримечательностях малой родины, об известных </w:t>
      </w:r>
      <w:proofErr w:type="gramStart"/>
      <w:r>
        <w:rPr>
          <w:rFonts w:ascii="Arial" w:hAnsi="Arial" w:cs="Arial"/>
          <w:sz w:val="28"/>
          <w:szCs w:val="28"/>
        </w:rPr>
        <w:t>людях  Тюменской</w:t>
      </w:r>
      <w:proofErr w:type="gramEnd"/>
      <w:r>
        <w:rPr>
          <w:rFonts w:ascii="Arial" w:hAnsi="Arial" w:cs="Arial"/>
          <w:sz w:val="28"/>
          <w:szCs w:val="28"/>
        </w:rPr>
        <w:t xml:space="preserve"> области (принадлежащих к данной национальности), об успехах и достижениях национального общества/автономии и т.д.) – до 5 мин.</w:t>
      </w:r>
    </w:p>
    <w:p w:rsidR="005D708A" w:rsidRDefault="00C56D50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 xml:space="preserve">фрагменты обрядового действа (с учетом соблюдения национальных традиций - до 4 минут). </w:t>
      </w:r>
    </w:p>
    <w:p w:rsidR="005D708A" w:rsidRDefault="00C56D50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участников и зрителей фестиваля организовать и проводить в течение фестивального дня:</w:t>
      </w:r>
    </w:p>
    <w:p w:rsidR="005D708A" w:rsidRDefault="00C56D50">
      <w:pPr>
        <w:pStyle w:val="ab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работу выставок национального декоративно-прикладного творчества, </w:t>
      </w:r>
    </w:p>
    <w:p w:rsidR="005D708A" w:rsidRDefault="00C56D50">
      <w:pPr>
        <w:pStyle w:val="ab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проведение</w:t>
      </w:r>
      <w:proofErr w:type="gramEnd"/>
      <w:r>
        <w:rPr>
          <w:rFonts w:ascii="Arial" w:hAnsi="Arial" w:cs="Arial"/>
          <w:sz w:val="28"/>
          <w:szCs w:val="28"/>
        </w:rPr>
        <w:t xml:space="preserve"> мастер-классов по декоративно-прикладному творчеству (</w:t>
      </w:r>
      <w:r>
        <w:rPr>
          <w:rFonts w:ascii="Arial" w:hAnsi="Arial" w:cs="Arial"/>
          <w:b/>
          <w:bCs/>
          <w:sz w:val="28"/>
          <w:szCs w:val="28"/>
        </w:rPr>
        <w:t>например: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бисероплетение</w:t>
      </w:r>
      <w:proofErr w:type="spellEnd"/>
      <w:r>
        <w:rPr>
          <w:rFonts w:ascii="Arial" w:hAnsi="Arial" w:cs="Arial"/>
          <w:sz w:val="28"/>
          <w:szCs w:val="28"/>
        </w:rPr>
        <w:t xml:space="preserve">, валяние, роспись предметов быта, гончарное дело, лепка из глины, изготовление традиционных национальных игрушек, оберегов, ткачество и т.п.), </w:t>
      </w:r>
    </w:p>
    <w:p w:rsidR="005D708A" w:rsidRDefault="00C56D50">
      <w:pPr>
        <w:pStyle w:val="ab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</w:pPr>
      <w:proofErr w:type="gramStart"/>
      <w:r>
        <w:rPr>
          <w:rFonts w:ascii="Arial" w:hAnsi="Arial" w:cs="Arial"/>
          <w:sz w:val="28"/>
          <w:szCs w:val="28"/>
        </w:rPr>
        <w:t>интерактивную</w:t>
      </w:r>
      <w:proofErr w:type="gramEnd"/>
      <w:r>
        <w:rPr>
          <w:rFonts w:ascii="Arial" w:hAnsi="Arial" w:cs="Arial"/>
          <w:sz w:val="28"/>
          <w:szCs w:val="28"/>
        </w:rPr>
        <w:t xml:space="preserve"> развлекательную программу «Национальный разгуляй» (</w:t>
      </w:r>
      <w:r>
        <w:rPr>
          <w:rFonts w:ascii="Arial" w:hAnsi="Arial" w:cs="Arial"/>
          <w:b/>
          <w:bCs/>
          <w:sz w:val="28"/>
          <w:szCs w:val="28"/>
        </w:rPr>
        <w:t xml:space="preserve">например: </w:t>
      </w:r>
      <w:r>
        <w:rPr>
          <w:rFonts w:ascii="Arial" w:hAnsi="Arial" w:cs="Arial"/>
          <w:sz w:val="28"/>
          <w:szCs w:val="28"/>
        </w:rPr>
        <w:t>национальные игры, конкурс частушек, обучение элементам национальных танцев, организацию  фотозоны (</w:t>
      </w:r>
      <w:proofErr w:type="spellStart"/>
      <w:r>
        <w:rPr>
          <w:rFonts w:ascii="Arial" w:hAnsi="Arial" w:cs="Arial"/>
          <w:sz w:val="28"/>
          <w:szCs w:val="28"/>
        </w:rPr>
        <w:t>штендер</w:t>
      </w:r>
      <w:proofErr w:type="spellEnd"/>
      <w:r>
        <w:rPr>
          <w:rFonts w:ascii="Arial" w:hAnsi="Arial" w:cs="Arial"/>
          <w:sz w:val="28"/>
          <w:szCs w:val="28"/>
        </w:rPr>
        <w:t xml:space="preserve"> с фото в национальном костюме )   и т.п.);</w:t>
      </w:r>
    </w:p>
    <w:p w:rsidR="005D708A" w:rsidRDefault="005D708A">
      <w:pPr>
        <w:pStyle w:val="ab"/>
        <w:tabs>
          <w:tab w:val="left" w:pos="1134"/>
        </w:tabs>
        <w:spacing w:after="120" w:line="360" w:lineRule="auto"/>
        <w:ind w:left="1500"/>
        <w:jc w:val="both"/>
        <w:rPr>
          <w:rFonts w:ascii="Arial" w:hAnsi="Arial" w:cs="Arial"/>
          <w:sz w:val="28"/>
          <w:szCs w:val="28"/>
        </w:rPr>
      </w:pPr>
    </w:p>
    <w:p w:rsidR="002E2B8B" w:rsidRDefault="002E2B8B">
      <w:pPr>
        <w:pStyle w:val="ab"/>
        <w:tabs>
          <w:tab w:val="left" w:pos="1134"/>
        </w:tabs>
        <w:spacing w:after="120" w:line="360" w:lineRule="auto"/>
        <w:ind w:left="1500"/>
        <w:jc w:val="both"/>
        <w:rPr>
          <w:rFonts w:ascii="Arial" w:hAnsi="Arial" w:cs="Arial"/>
          <w:sz w:val="28"/>
          <w:szCs w:val="28"/>
        </w:rPr>
      </w:pPr>
    </w:p>
    <w:p w:rsidR="002E2B8B" w:rsidRDefault="002E2B8B">
      <w:pPr>
        <w:pStyle w:val="ab"/>
        <w:tabs>
          <w:tab w:val="left" w:pos="1134"/>
        </w:tabs>
        <w:spacing w:after="120" w:line="360" w:lineRule="auto"/>
        <w:ind w:left="1500"/>
        <w:jc w:val="both"/>
        <w:rPr>
          <w:rFonts w:ascii="Arial" w:hAnsi="Arial" w:cs="Arial"/>
          <w:sz w:val="28"/>
          <w:szCs w:val="28"/>
        </w:rPr>
      </w:pPr>
    </w:p>
    <w:p w:rsidR="005D708A" w:rsidRDefault="00C56D50">
      <w:pPr>
        <w:tabs>
          <w:tab w:val="left" w:pos="1134"/>
        </w:tabs>
        <w:spacing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3.4. В рамках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фестиваля  представление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национальной кухни, как элемента культуры народов Тюменской области,  осуществляется организатором фестиваля -  ГАУК ТО «ДНК «Строитель». </w:t>
      </w:r>
    </w:p>
    <w:p w:rsidR="005D708A" w:rsidRDefault="00C56D50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3.5. В рамках фестиваля будет организована работа двух концертных площадок. </w:t>
      </w:r>
      <w:r>
        <w:rPr>
          <w:rFonts w:ascii="Arial" w:hAnsi="Arial" w:cs="Arial"/>
          <w:color w:val="00000A"/>
          <w:sz w:val="28"/>
          <w:szCs w:val="28"/>
        </w:rPr>
        <w:t>Для участия в концертной программе фестиваля приглашаются любительские творческие коллективы и солисты в</w:t>
      </w:r>
      <w:r>
        <w:rPr>
          <w:rFonts w:ascii="Arial" w:hAnsi="Arial" w:cs="Arial"/>
          <w:sz w:val="28"/>
          <w:szCs w:val="28"/>
        </w:rPr>
        <w:t xml:space="preserve"> следующих номинациях:</w:t>
      </w:r>
    </w:p>
    <w:p w:rsidR="005D708A" w:rsidRDefault="00C56D50">
      <w:pPr>
        <w:numPr>
          <w:ilvl w:val="0"/>
          <w:numId w:val="4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вокал:</w:t>
      </w:r>
      <w:r>
        <w:rPr>
          <w:rFonts w:ascii="Arial" w:hAnsi="Arial" w:cs="Arial"/>
          <w:sz w:val="28"/>
          <w:szCs w:val="28"/>
        </w:rPr>
        <w:t xml:space="preserve"> народный, эстрадный (соло, ансамбль);</w:t>
      </w:r>
    </w:p>
    <w:p w:rsidR="005D708A" w:rsidRDefault="00C56D50">
      <w:pPr>
        <w:numPr>
          <w:ilvl w:val="0"/>
          <w:numId w:val="4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инструментальное исполнение</w:t>
      </w:r>
      <w:r>
        <w:rPr>
          <w:rFonts w:ascii="Arial" w:hAnsi="Arial" w:cs="Arial"/>
          <w:sz w:val="28"/>
          <w:szCs w:val="28"/>
        </w:rPr>
        <w:t xml:space="preserve"> (соло, ансамбль);</w:t>
      </w:r>
    </w:p>
    <w:p w:rsidR="00C56D50" w:rsidRP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хореография:</w:t>
      </w:r>
      <w:r>
        <w:rPr>
          <w:rFonts w:ascii="Arial" w:hAnsi="Arial" w:cs="Arial"/>
          <w:sz w:val="28"/>
          <w:szCs w:val="28"/>
        </w:rPr>
        <w:t xml:space="preserve"> народный, стилизованный танец (соло, ансамбль);</w:t>
      </w:r>
    </w:p>
    <w:p w:rsid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276" w:lineRule="auto"/>
        <w:jc w:val="both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>оригинальный</w:t>
      </w:r>
      <w:r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жанр</w:t>
      </w:r>
      <w:r>
        <w:rPr>
          <w:rFonts w:ascii="Arial" w:cs="Arial"/>
          <w:b/>
          <w:bCs/>
          <w:sz w:val="28"/>
          <w:szCs w:val="28"/>
        </w:rPr>
        <w:t xml:space="preserve">; </w:t>
      </w:r>
    </w:p>
    <w:p w:rsid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276" w:lineRule="auto"/>
        <w:jc w:val="both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>акробатика</w:t>
      </w:r>
      <w:r>
        <w:rPr>
          <w:rFonts w:ascii="Arial" w:cs="Arial"/>
          <w:b/>
          <w:bCs/>
          <w:sz w:val="28"/>
          <w:szCs w:val="28"/>
        </w:rPr>
        <w:t xml:space="preserve">: </w:t>
      </w:r>
      <w:r>
        <w:rPr>
          <w:rFonts w:ascii="Arial" w:cs="Arial"/>
          <w:b/>
          <w:bCs/>
          <w:sz w:val="28"/>
          <w:szCs w:val="28"/>
        </w:rPr>
        <w:t>прыжковая</w:t>
      </w:r>
      <w:r>
        <w:rPr>
          <w:rFonts w:ascii="Arial" w:cs="Arial"/>
          <w:b/>
          <w:bCs/>
          <w:sz w:val="28"/>
          <w:szCs w:val="28"/>
        </w:rPr>
        <w:t xml:space="preserve">, </w:t>
      </w:r>
      <w:r>
        <w:rPr>
          <w:rFonts w:ascii="Arial" w:cs="Arial"/>
          <w:b/>
          <w:bCs/>
          <w:sz w:val="28"/>
          <w:szCs w:val="28"/>
        </w:rPr>
        <w:t>силовая</w:t>
      </w:r>
      <w:r>
        <w:rPr>
          <w:rFonts w:ascii="Arial" w:cs="Arial"/>
          <w:b/>
          <w:bCs/>
          <w:sz w:val="28"/>
          <w:szCs w:val="28"/>
        </w:rPr>
        <w:t xml:space="preserve">, </w:t>
      </w:r>
      <w:r>
        <w:rPr>
          <w:rFonts w:ascii="Arial" w:cs="Arial"/>
          <w:b/>
          <w:bCs/>
          <w:sz w:val="28"/>
          <w:szCs w:val="28"/>
        </w:rPr>
        <w:t>пластическая</w:t>
      </w:r>
      <w:r>
        <w:rPr>
          <w:rFonts w:ascii="Arial" w:cs="Arial"/>
          <w:b/>
          <w:bCs/>
          <w:sz w:val="28"/>
          <w:szCs w:val="28"/>
        </w:rPr>
        <w:t xml:space="preserve">; </w:t>
      </w:r>
    </w:p>
    <w:p w:rsid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276" w:lineRule="auto"/>
        <w:jc w:val="both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>жонглирование</w:t>
      </w:r>
      <w:r>
        <w:rPr>
          <w:rFonts w:ascii="Arial" w:cs="Arial"/>
          <w:b/>
          <w:bCs/>
          <w:sz w:val="28"/>
          <w:szCs w:val="28"/>
        </w:rPr>
        <w:t xml:space="preserve">; </w:t>
      </w:r>
    </w:p>
    <w:p w:rsid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276" w:lineRule="auto"/>
        <w:jc w:val="both"/>
        <w:rPr>
          <w:rFonts w:ascii="Arial" w:cs="Arial"/>
          <w:sz w:val="28"/>
          <w:szCs w:val="28"/>
        </w:rPr>
      </w:pPr>
      <w:proofErr w:type="spellStart"/>
      <w:r>
        <w:rPr>
          <w:rFonts w:ascii="Arial" w:cs="Arial"/>
          <w:b/>
          <w:bCs/>
          <w:sz w:val="28"/>
          <w:szCs w:val="28"/>
        </w:rPr>
        <w:t>эквилибр</w:t>
      </w:r>
      <w:proofErr w:type="spellEnd"/>
      <w:r>
        <w:rPr>
          <w:rFonts w:ascii="Arial" w:cs="Arial"/>
          <w:b/>
          <w:bCs/>
          <w:sz w:val="28"/>
          <w:szCs w:val="28"/>
        </w:rPr>
        <w:t xml:space="preserve">; </w:t>
      </w:r>
    </w:p>
    <w:p w:rsidR="00C56D50" w:rsidRPr="00C56D50" w:rsidRDefault="00C56D50" w:rsidP="00C56D50">
      <w:pPr>
        <w:numPr>
          <w:ilvl w:val="0"/>
          <w:numId w:val="4"/>
        </w:numPr>
        <w:tabs>
          <w:tab w:val="left" w:pos="1134"/>
        </w:tabs>
        <w:spacing w:after="120" w:line="276" w:lineRule="auto"/>
        <w:jc w:val="both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>атлетика</w:t>
      </w:r>
      <w:r>
        <w:rPr>
          <w:rFonts w:ascii="Arial" w:cs="Arial"/>
          <w:b/>
          <w:bCs/>
          <w:sz w:val="28"/>
          <w:szCs w:val="28"/>
        </w:rPr>
        <w:t>.</w:t>
      </w:r>
    </w:p>
    <w:p w:rsidR="005D708A" w:rsidRDefault="00C56D50">
      <w:pPr>
        <w:spacing w:after="120" w:line="360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3.5.1. Программа выступления участников фестиваля предполагает исполнение </w:t>
      </w:r>
      <w:r>
        <w:rPr>
          <w:rFonts w:ascii="Arial" w:hAnsi="Arial" w:cs="Arial"/>
          <w:b/>
          <w:bCs/>
          <w:sz w:val="28"/>
          <w:szCs w:val="28"/>
        </w:rPr>
        <w:t xml:space="preserve">одного </w:t>
      </w:r>
      <w:r>
        <w:rPr>
          <w:rFonts w:ascii="Arial" w:hAnsi="Arial" w:cs="Arial"/>
          <w:bCs/>
          <w:sz w:val="28"/>
          <w:szCs w:val="28"/>
        </w:rPr>
        <w:t>творческого номера</w:t>
      </w:r>
      <w:r>
        <w:rPr>
          <w:rFonts w:ascii="Arial" w:hAnsi="Arial" w:cs="Arial"/>
          <w:sz w:val="28"/>
          <w:szCs w:val="28"/>
        </w:rPr>
        <w:t xml:space="preserve"> продолжительностью не более 4-х минут. Программа должна предусматривать:</w:t>
      </w:r>
    </w:p>
    <w:p w:rsidR="005D708A" w:rsidRDefault="00C56D50">
      <w:pPr>
        <w:spacing w:after="120" w:line="36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- один творческий номер от заявленного коллектива (ансамблевое исполнение, либо соло, дуэт, трио и т.д.); </w:t>
      </w:r>
    </w:p>
    <w:p w:rsidR="005D708A" w:rsidRDefault="00C56D50">
      <w:pPr>
        <w:numPr>
          <w:ilvl w:val="0"/>
          <w:numId w:val="5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4"/>
          <w:sz w:val="28"/>
          <w:szCs w:val="28"/>
        </w:rPr>
        <w:t>для хоров и вокальных коллективов</w:t>
      </w:r>
      <w:r>
        <w:rPr>
          <w:rFonts w:ascii="Arial" w:hAnsi="Arial" w:cs="Arial"/>
          <w:sz w:val="28"/>
          <w:szCs w:val="28"/>
        </w:rPr>
        <w:t>: исполнение одного произведения (авторская песня или обработка народной песни, или народная песня, отражающая специфику местной региональной традиции своего народа);</w:t>
      </w:r>
    </w:p>
    <w:p w:rsidR="005D708A" w:rsidRDefault="00C56D50">
      <w:pPr>
        <w:numPr>
          <w:ilvl w:val="0"/>
          <w:numId w:val="5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4"/>
          <w:sz w:val="28"/>
          <w:szCs w:val="28"/>
        </w:rPr>
        <w:t>для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солистов - вокалистов, вокальных дуэтов: </w:t>
      </w:r>
      <w:r>
        <w:rPr>
          <w:rFonts w:ascii="Arial" w:hAnsi="Arial" w:cs="Arial"/>
          <w:sz w:val="28"/>
          <w:szCs w:val="28"/>
        </w:rPr>
        <w:t>одно произведение, соответствующее тематике фестиваля;</w:t>
      </w:r>
    </w:p>
    <w:p w:rsidR="005D708A" w:rsidRDefault="00C56D50">
      <w:pPr>
        <w:numPr>
          <w:ilvl w:val="0"/>
          <w:numId w:val="5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4"/>
          <w:sz w:val="28"/>
          <w:szCs w:val="28"/>
        </w:rPr>
        <w:t>для сольных исполнителей и ансамблей в номинации «хореография»:</w:t>
      </w:r>
      <w:r>
        <w:rPr>
          <w:rFonts w:ascii="Arial" w:hAnsi="Arial" w:cs="Arial"/>
          <w:sz w:val="28"/>
          <w:szCs w:val="28"/>
        </w:rPr>
        <w:t xml:space="preserve"> один номер (игровая картинка или бытовой танец, хореографическая композиция на основе традиционной народной культуры);</w:t>
      </w:r>
    </w:p>
    <w:p w:rsidR="005D708A" w:rsidRDefault="00C56D50">
      <w:pPr>
        <w:numPr>
          <w:ilvl w:val="0"/>
          <w:numId w:val="5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position w:val="4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position w:val="4"/>
          <w:sz w:val="28"/>
          <w:szCs w:val="28"/>
        </w:rPr>
        <w:t xml:space="preserve"> сольных исполнителей и ансамблей в номинации «инструментальное исполнение»:</w:t>
      </w:r>
      <w:r>
        <w:rPr>
          <w:rFonts w:ascii="Arial" w:hAnsi="Arial" w:cs="Arial"/>
          <w:sz w:val="28"/>
          <w:szCs w:val="28"/>
        </w:rPr>
        <w:t xml:space="preserve"> исполнение одного произведения в обработке народных песен или  авторского произведения.</w:t>
      </w:r>
    </w:p>
    <w:p w:rsidR="005D708A" w:rsidRDefault="00C56D50">
      <w:pPr>
        <w:spacing w:after="120" w:line="360" w:lineRule="auto"/>
        <w:ind w:firstLine="53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3.6. Возраст участников фестиваля – </w:t>
      </w:r>
      <w:r>
        <w:rPr>
          <w:rFonts w:ascii="Arial" w:hAnsi="Arial" w:cs="Arial"/>
          <w:b/>
          <w:bCs/>
          <w:sz w:val="28"/>
          <w:szCs w:val="28"/>
        </w:rPr>
        <w:t xml:space="preserve">от 16 до 65 лет.  </w:t>
      </w:r>
      <w:r>
        <w:rPr>
          <w:rFonts w:ascii="Arial" w:hAnsi="Arial" w:cs="Arial"/>
          <w:bCs/>
          <w:sz w:val="28"/>
          <w:szCs w:val="28"/>
        </w:rPr>
        <w:t>Возрастная категория каждого творческого коллектива определяется преобладанием (60%) данного возраста, согласно категории, среди его участников. Возраст участника определяется на день проведения фестиваля.</w:t>
      </w:r>
    </w:p>
    <w:p w:rsidR="005D708A" w:rsidRDefault="00C56D50">
      <w:pPr>
        <w:spacing w:after="120" w:line="360" w:lineRule="auto"/>
        <w:ind w:firstLine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3.7. Фонограммы с записью (+) должны быть представлены на флэш-карте с хорошим качеством звука. Каждая запись на носителе должна содержать название коллектива, фамилию исполнителя, название произведения, номер трека. </w:t>
      </w:r>
    </w:p>
    <w:p w:rsidR="005D708A" w:rsidRDefault="00C56D50">
      <w:pPr>
        <w:spacing w:after="120" w:line="360" w:lineRule="auto"/>
        <w:ind w:firstLine="53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3.8. Порядок выступления творческих коллективов на двух сценических площадках определяется организатором фестиваля.</w:t>
      </w:r>
    </w:p>
    <w:p w:rsidR="005D708A" w:rsidRDefault="00C56D50">
      <w:pPr>
        <w:shd w:val="clear" w:color="auto" w:fill="FFFFFF"/>
        <w:tabs>
          <w:tab w:val="left" w:pos="658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 Награждение участников фестиваля</w:t>
      </w:r>
    </w:p>
    <w:p w:rsidR="005D708A" w:rsidRDefault="00C56D50">
      <w:pPr>
        <w:shd w:val="clear" w:color="auto" w:fill="FFFFFF"/>
        <w:spacing w:after="120" w:line="360" w:lineRule="auto"/>
        <w:ind w:firstLine="567"/>
        <w:jc w:val="both"/>
      </w:pPr>
      <w:r>
        <w:rPr>
          <w:rFonts w:ascii="Arial" w:hAnsi="Arial" w:cs="Arial"/>
          <w:spacing w:val="-7"/>
          <w:sz w:val="28"/>
          <w:szCs w:val="28"/>
        </w:rPr>
        <w:t xml:space="preserve">4.1. </w:t>
      </w:r>
      <w:r>
        <w:rPr>
          <w:rFonts w:ascii="Arial" w:hAnsi="Arial" w:cs="Arial"/>
          <w:sz w:val="28"/>
          <w:szCs w:val="28"/>
        </w:rPr>
        <w:t xml:space="preserve">Все участники </w:t>
      </w:r>
      <w:r>
        <w:rPr>
          <w:rFonts w:ascii="Arial" w:hAnsi="Arial" w:cs="Arial"/>
          <w:sz w:val="28"/>
          <w:szCs w:val="28"/>
          <w:lang w:val="en-US"/>
        </w:rPr>
        <w:t>XXIV</w:t>
      </w:r>
      <w:r>
        <w:rPr>
          <w:rFonts w:ascii="Arial" w:hAnsi="Arial" w:cs="Arial"/>
          <w:spacing w:val="-4"/>
          <w:sz w:val="28"/>
          <w:szCs w:val="28"/>
        </w:rPr>
        <w:t xml:space="preserve"> областного</w:t>
      </w:r>
      <w:r>
        <w:rPr>
          <w:rFonts w:ascii="Arial" w:hAnsi="Arial" w:cs="Arial"/>
          <w:sz w:val="28"/>
          <w:szCs w:val="28"/>
        </w:rPr>
        <w:t xml:space="preserve"> фестиваля национальных культур «Мост дружбы» награждаются Дипломами участников. </w:t>
      </w:r>
    </w:p>
    <w:p w:rsidR="005D708A" w:rsidRDefault="00C56D50">
      <w:pPr>
        <w:shd w:val="clear" w:color="auto" w:fill="FFFFFF"/>
        <w:spacing w:after="12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4.2. </w:t>
      </w:r>
      <w:r w:rsidRPr="002E2B8B">
        <w:rPr>
          <w:rFonts w:ascii="Arial" w:hAnsi="Arial" w:cs="Arial"/>
          <w:sz w:val="28"/>
          <w:szCs w:val="28"/>
        </w:rPr>
        <w:t xml:space="preserve">Национальные общественные объединения и национально-культурные автономии, принявшие участие </w:t>
      </w:r>
      <w:proofErr w:type="gramStart"/>
      <w:r w:rsidRPr="002E2B8B">
        <w:rPr>
          <w:rFonts w:ascii="Arial" w:hAnsi="Arial" w:cs="Arial"/>
          <w:sz w:val="28"/>
          <w:szCs w:val="28"/>
        </w:rPr>
        <w:t>в  «</w:t>
      </w:r>
      <w:proofErr w:type="gramEnd"/>
      <w:r w:rsidRPr="002E2B8B">
        <w:rPr>
          <w:rFonts w:ascii="Arial" w:hAnsi="Arial" w:cs="Arial"/>
          <w:sz w:val="28"/>
          <w:szCs w:val="28"/>
        </w:rPr>
        <w:t>Презентации национальной культуры, быта и традиций народов Тюменской области»,  награждаются дипломами и  ценными  призами.</w:t>
      </w:r>
    </w:p>
    <w:p w:rsidR="005D708A" w:rsidRDefault="00C56D50">
      <w:pPr>
        <w:shd w:val="clear" w:color="auto" w:fill="FFFFFF"/>
        <w:tabs>
          <w:tab w:val="left" w:pos="658"/>
        </w:tabs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  Заявки для участия в фестивале</w:t>
      </w:r>
    </w:p>
    <w:p w:rsidR="005D708A" w:rsidRDefault="00C56D5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5.1. Заявки установленного образца и фонограммы с записью (+) принимаются </w:t>
      </w:r>
      <w:r>
        <w:rPr>
          <w:rFonts w:ascii="Arial" w:hAnsi="Arial" w:cs="Arial"/>
          <w:b/>
          <w:bCs/>
          <w:sz w:val="28"/>
          <w:szCs w:val="28"/>
        </w:rPr>
        <w:t>до 30 мая 2018 года</w:t>
      </w:r>
      <w:r>
        <w:rPr>
          <w:rFonts w:ascii="Arial" w:hAnsi="Arial" w:cs="Arial"/>
          <w:sz w:val="28"/>
          <w:szCs w:val="28"/>
        </w:rPr>
        <w:t xml:space="preserve"> по адресу: по адресу: 625013, </w:t>
      </w:r>
      <w:proofErr w:type="spellStart"/>
      <w:r>
        <w:rPr>
          <w:rFonts w:ascii="Arial" w:hAnsi="Arial" w:cs="Arial"/>
          <w:sz w:val="28"/>
          <w:szCs w:val="28"/>
        </w:rPr>
        <w:t>г.Тюмень</w:t>
      </w:r>
      <w:proofErr w:type="spellEnd"/>
      <w:r>
        <w:rPr>
          <w:rFonts w:ascii="Arial" w:hAnsi="Arial" w:cs="Arial"/>
          <w:sz w:val="28"/>
          <w:szCs w:val="28"/>
        </w:rPr>
        <w:t xml:space="preserve">, ул. Республики, 179, ГАУК ТО «ДНК «Строитель» </w:t>
      </w:r>
      <w:proofErr w:type="spellStart"/>
      <w:r>
        <w:rPr>
          <w:rFonts w:ascii="Arial" w:hAnsi="Arial" w:cs="Arial"/>
          <w:sz w:val="28"/>
          <w:szCs w:val="28"/>
        </w:rPr>
        <w:t>каб</w:t>
      </w:r>
      <w:proofErr w:type="spellEnd"/>
      <w:r>
        <w:rPr>
          <w:rFonts w:ascii="Arial" w:hAnsi="Arial" w:cs="Arial"/>
          <w:sz w:val="28"/>
          <w:szCs w:val="28"/>
        </w:rPr>
        <w:t xml:space="preserve">. 207, тел.  </w:t>
      </w:r>
      <w:r>
        <w:rPr>
          <w:rFonts w:ascii="Arial" w:hAnsi="Arial" w:cs="Arial"/>
          <w:b/>
          <w:sz w:val="28"/>
          <w:szCs w:val="28"/>
        </w:rPr>
        <w:t xml:space="preserve">(3452) 36-56-04, факс: 36-00-60 </w:t>
      </w:r>
      <w:r>
        <w:rPr>
          <w:rFonts w:ascii="Arial" w:hAnsi="Arial" w:cs="Arial"/>
          <w:sz w:val="28"/>
          <w:szCs w:val="28"/>
        </w:rPr>
        <w:t xml:space="preserve">либо на адрес эл, </w:t>
      </w:r>
      <w:proofErr w:type="gramStart"/>
      <w:r>
        <w:rPr>
          <w:rFonts w:ascii="Arial" w:hAnsi="Arial" w:cs="Arial"/>
          <w:sz w:val="28"/>
          <w:szCs w:val="28"/>
        </w:rPr>
        <w:t>почты</w:t>
      </w:r>
      <w:r>
        <w:rPr>
          <w:rFonts w:ascii="Arial" w:hAnsi="Arial" w:cs="Arial"/>
          <w:b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    v-korzan@mail.ru,</w:t>
      </w:r>
      <w:r>
        <w:rPr>
          <w:rFonts w:ascii="Arial" w:hAnsi="Arial" w:cs="Arial"/>
          <w:sz w:val="28"/>
          <w:szCs w:val="28"/>
        </w:rPr>
        <w:t xml:space="preserve"> с пометкой «Мост Дружбы» (отв. лицо за прием заявок Корзан Валентина Владимировна. </w:t>
      </w:r>
      <w:r>
        <w:rPr>
          <w:rFonts w:ascii="Arial" w:hAnsi="Arial" w:cs="Arial"/>
          <w:b/>
          <w:sz w:val="28"/>
          <w:szCs w:val="28"/>
        </w:rPr>
        <w:t>тел. 8 919 946 4815</w:t>
      </w:r>
      <w:r>
        <w:rPr>
          <w:rFonts w:ascii="Arial" w:hAnsi="Arial" w:cs="Arial"/>
          <w:sz w:val="28"/>
          <w:szCs w:val="28"/>
        </w:rPr>
        <w:t>).</w:t>
      </w:r>
    </w:p>
    <w:p w:rsidR="005D708A" w:rsidRDefault="00C56D50">
      <w:pPr>
        <w:spacing w:line="360" w:lineRule="auto"/>
        <w:ind w:firstLine="709"/>
        <w:jc w:val="both"/>
      </w:pPr>
      <w:r>
        <w:rPr>
          <w:rFonts w:ascii="Arial" w:hAnsi="Arial" w:cs="Arial"/>
          <w:b/>
          <w:i/>
          <w:sz w:val="28"/>
          <w:szCs w:val="28"/>
        </w:rPr>
        <w:t xml:space="preserve">*заявки на участие в </w:t>
      </w:r>
      <w:r>
        <w:rPr>
          <w:rFonts w:ascii="Arial" w:hAnsi="Arial" w:cs="Arial"/>
          <w:b/>
          <w:i/>
          <w:sz w:val="28"/>
          <w:szCs w:val="28"/>
          <w:lang w:val="en-US"/>
        </w:rPr>
        <w:t>XXIV</w:t>
      </w:r>
      <w:r>
        <w:rPr>
          <w:rFonts w:ascii="Arial" w:hAnsi="Arial" w:cs="Arial"/>
          <w:b/>
          <w:i/>
          <w:spacing w:val="-4"/>
          <w:sz w:val="28"/>
          <w:szCs w:val="28"/>
        </w:rPr>
        <w:t xml:space="preserve"> областном</w:t>
      </w:r>
      <w:r>
        <w:rPr>
          <w:rFonts w:ascii="Arial" w:hAnsi="Arial" w:cs="Arial"/>
          <w:b/>
          <w:i/>
          <w:sz w:val="28"/>
          <w:szCs w:val="28"/>
        </w:rPr>
        <w:t xml:space="preserve"> фестивале национальных культур «Мост дружбы» должны быть согласованы с председателем соответствующего национального общественного объединения или национально – культурной автономии Тюменской области.</w:t>
      </w:r>
    </w:p>
    <w:p w:rsidR="005D708A" w:rsidRDefault="00C56D50">
      <w:pPr>
        <w:pStyle w:val="ac"/>
        <w:tabs>
          <w:tab w:val="left" w:pos="900"/>
          <w:tab w:val="left" w:pos="1440"/>
        </w:tabs>
        <w:spacing w:after="120" w:line="360" w:lineRule="auto"/>
        <w:ind w:firstLine="6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5.2. На основании поступивших заявок, штаб фестиваля высылает официальное приглашение участникам фестиваля.</w:t>
      </w:r>
    </w:p>
    <w:p w:rsidR="005D708A" w:rsidRDefault="00C56D50">
      <w:pPr>
        <w:pStyle w:val="ac"/>
        <w:spacing w:after="120" w:line="360" w:lineRule="auto"/>
        <w:ind w:firstLine="6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</w:t>
      </w:r>
      <w:r>
        <w:rPr>
          <w:rFonts w:ascii="Arial" w:hAnsi="Arial" w:cs="Arial"/>
          <w:b/>
          <w:sz w:val="28"/>
          <w:szCs w:val="28"/>
        </w:rPr>
        <w:t>. Дополнительная информация</w:t>
      </w:r>
      <w:r>
        <w:rPr>
          <w:rFonts w:ascii="Arial" w:hAnsi="Arial" w:cs="Arial"/>
          <w:sz w:val="28"/>
          <w:szCs w:val="28"/>
        </w:rPr>
        <w:t xml:space="preserve"> о дате и времени прибытия, убытия делегации участников фестиваля и сопровождающих лиц, номер поезда, автобуса направляется в штаб фестиваля </w:t>
      </w:r>
      <w:r>
        <w:rPr>
          <w:rFonts w:ascii="Arial" w:hAnsi="Arial" w:cs="Arial"/>
          <w:b/>
          <w:bCs/>
          <w:sz w:val="28"/>
          <w:szCs w:val="28"/>
        </w:rPr>
        <w:t>в срок до 1 июня 2018 года.</w:t>
      </w:r>
    </w:p>
    <w:p w:rsidR="005D708A" w:rsidRDefault="005D708A">
      <w:pPr>
        <w:pStyle w:val="ac"/>
        <w:spacing w:after="120" w:line="36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D708A" w:rsidRDefault="00C56D50">
      <w:pPr>
        <w:pStyle w:val="ac"/>
        <w:spacing w:after="120" w:line="36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b/>
          <w:bCs/>
          <w:sz w:val="28"/>
          <w:szCs w:val="28"/>
        </w:rPr>
        <w:tab/>
        <w:t>Финансирование</w:t>
      </w:r>
    </w:p>
    <w:p w:rsidR="005D708A" w:rsidRDefault="00C56D50">
      <w:pPr>
        <w:pStyle w:val="ac"/>
        <w:spacing w:after="120" w:line="360" w:lineRule="auto"/>
        <w:ind w:firstLine="624"/>
        <w:jc w:val="both"/>
      </w:pPr>
      <w:r>
        <w:rPr>
          <w:rFonts w:ascii="Arial" w:hAnsi="Arial" w:cs="Arial"/>
          <w:sz w:val="28"/>
          <w:szCs w:val="28"/>
        </w:rPr>
        <w:t>6.1. Питание иногородних участников фестиваля муниципальных образований и городских округов юга Тюменской области (обед), осуществляется за счет принимающей стороны. Проезд участников осуществляется за счет направляющей стороны.</w:t>
      </w:r>
    </w:p>
    <w:p w:rsidR="005D708A" w:rsidRDefault="00C56D50">
      <w:pPr>
        <w:pStyle w:val="ac"/>
        <w:spacing w:after="120" w:line="360" w:lineRule="auto"/>
        <w:ind w:firstLine="6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6.2. Проезд, проживание и питание участников фестиваля из других регионов РФ, ХМАО, ЯНАО, ближнего Зарубежья, осуществляется за счет командирующей стороны.</w:t>
      </w:r>
    </w:p>
    <w:p w:rsidR="005D708A" w:rsidRDefault="005D708A">
      <w:pPr>
        <w:pStyle w:val="ac"/>
        <w:spacing w:after="120" w:line="360" w:lineRule="auto"/>
        <w:ind w:firstLine="624"/>
        <w:jc w:val="both"/>
        <w:rPr>
          <w:rFonts w:ascii="Arial" w:eastAsia="Arial" w:hAnsi="Arial" w:cs="Arial"/>
          <w:sz w:val="28"/>
          <w:szCs w:val="28"/>
        </w:rPr>
      </w:pPr>
    </w:p>
    <w:p w:rsidR="005D708A" w:rsidRDefault="005D708A">
      <w:pPr>
        <w:jc w:val="center"/>
        <w:rPr>
          <w:rFonts w:ascii="Arial" w:eastAsia="Times New Roman Bold" w:hAnsi="Arial" w:cs="Arial"/>
          <w:sz w:val="32"/>
          <w:szCs w:val="32"/>
          <w:lang w:eastAsia="en-US"/>
        </w:rPr>
      </w:pPr>
    </w:p>
    <w:p w:rsidR="005D708A" w:rsidRDefault="005D708A">
      <w:pPr>
        <w:jc w:val="center"/>
        <w:rPr>
          <w:rFonts w:ascii="Arial" w:eastAsia="Times New Roman Bold" w:hAnsi="Arial" w:cs="Arial"/>
          <w:sz w:val="32"/>
          <w:szCs w:val="32"/>
        </w:rPr>
      </w:pPr>
    </w:p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/>
    <w:p w:rsidR="005D708A" w:rsidRDefault="005D708A">
      <w:pPr>
        <w:sectPr w:rsidR="005D708A" w:rsidSect="002E2B8B">
          <w:pgSz w:w="11906" w:h="16838"/>
          <w:pgMar w:top="567" w:right="1274" w:bottom="1134" w:left="1134" w:header="0" w:footer="0" w:gutter="0"/>
          <w:cols w:space="720"/>
          <w:formProt w:val="0"/>
          <w:docGrid w:linePitch="360" w:charSpace="9830"/>
        </w:sectPr>
      </w:pP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5D708A" w:rsidRDefault="005D708A">
      <w:pPr>
        <w:pStyle w:val="ad"/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Заявка </w:t>
      </w:r>
    </w:p>
    <w:p w:rsidR="005D708A" w:rsidRDefault="00C56D50">
      <w:pPr>
        <w:pStyle w:val="ad"/>
        <w:jc w:val="center"/>
      </w:pPr>
      <w:r>
        <w:rPr>
          <w:rFonts w:ascii="Arial" w:hAnsi="Arial" w:cs="Arial"/>
          <w:b/>
          <w:sz w:val="26"/>
          <w:szCs w:val="26"/>
        </w:rPr>
        <w:t xml:space="preserve">на участие в </w:t>
      </w:r>
      <w:r>
        <w:rPr>
          <w:rFonts w:ascii="Arial" w:hAnsi="Arial" w:cs="Arial"/>
          <w:b/>
          <w:sz w:val="26"/>
          <w:szCs w:val="26"/>
          <w:lang w:val="en-US"/>
        </w:rPr>
        <w:t>XXIV</w:t>
      </w:r>
      <w:r>
        <w:rPr>
          <w:rFonts w:ascii="Arial" w:hAnsi="Arial" w:cs="Arial"/>
          <w:b/>
          <w:sz w:val="26"/>
          <w:szCs w:val="26"/>
        </w:rPr>
        <w:t xml:space="preserve"> областном фестивале национальных культур «Мост Дружбы» </w:t>
      </w:r>
    </w:p>
    <w:p w:rsidR="005D708A" w:rsidRDefault="00C56D50">
      <w:pPr>
        <w:pStyle w:val="a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(концертная программа)</w:t>
      </w:r>
    </w:p>
    <w:p w:rsidR="005D708A" w:rsidRDefault="005D708A">
      <w:pPr>
        <w:rPr>
          <w:rFonts w:ascii="Arial" w:hAnsi="Arial" w:cs="Arial"/>
          <w:sz w:val="26"/>
          <w:szCs w:val="26"/>
        </w:rPr>
      </w:pPr>
    </w:p>
    <w:tbl>
      <w:tblPr>
        <w:tblStyle w:val="af1"/>
        <w:tblW w:w="16677" w:type="dxa"/>
        <w:tblInd w:w="-34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92"/>
        <w:gridCol w:w="2335"/>
        <w:gridCol w:w="1134"/>
        <w:gridCol w:w="2126"/>
        <w:gridCol w:w="1418"/>
        <w:gridCol w:w="1701"/>
        <w:gridCol w:w="850"/>
        <w:gridCol w:w="1134"/>
        <w:gridCol w:w="3787"/>
      </w:tblGrid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национальной областной общественной организации/НКА, Ф.И.О. председателя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учреждения/населенный пункт, на базе которого находится творческий коллектив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коллектива/Ф.И.О исполнителя</w:t>
            </w: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творческого номера с указанием авторов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Хронометраж выступления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Тех.райдер</w:t>
            </w:r>
            <w:proofErr w:type="spellEnd"/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руководителя коллектива, контактный тел.</w:t>
            </w:r>
          </w:p>
          <w:p w:rsidR="005D708A" w:rsidRDefault="005D7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ind w:right="2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 w:rsidTr="002E2B8B"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направляющей стороны _______________ (___________)</w:t>
      </w: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подпись                  Ф.И.О.</w:t>
      </w: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национальной общественной организации/НКА _________________ (____________)</w:t>
      </w: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подпись                     Ф.И.О.</w:t>
      </w:r>
    </w:p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C56D5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5D708A" w:rsidRDefault="005D708A">
      <w:pPr>
        <w:pStyle w:val="ad"/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Заявка</w:t>
      </w:r>
    </w:p>
    <w:p w:rsidR="005D708A" w:rsidRDefault="00C56D50">
      <w:pPr>
        <w:pStyle w:val="ad"/>
        <w:jc w:val="center"/>
      </w:pPr>
      <w:r>
        <w:rPr>
          <w:rFonts w:ascii="Arial" w:hAnsi="Arial" w:cs="Arial"/>
          <w:b/>
          <w:sz w:val="26"/>
          <w:szCs w:val="26"/>
        </w:rPr>
        <w:t xml:space="preserve">на участие в </w:t>
      </w:r>
      <w:r>
        <w:rPr>
          <w:rFonts w:ascii="Arial" w:hAnsi="Arial" w:cs="Arial"/>
          <w:b/>
          <w:sz w:val="26"/>
          <w:szCs w:val="26"/>
          <w:lang w:val="en-US"/>
        </w:rPr>
        <w:t>XXIV</w:t>
      </w:r>
      <w:r>
        <w:rPr>
          <w:rFonts w:ascii="Arial" w:hAnsi="Arial" w:cs="Arial"/>
          <w:b/>
          <w:sz w:val="26"/>
          <w:szCs w:val="26"/>
        </w:rPr>
        <w:t xml:space="preserve"> областном фестивале национальных культур </w:t>
      </w:r>
    </w:p>
    <w:p w:rsidR="005D708A" w:rsidRDefault="00C56D50">
      <w:pPr>
        <w:pStyle w:val="a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«Мост Дружбы» в номинации «Презентация национальной культуры, быта и традиций народов Тюменской области»</w:t>
      </w:r>
    </w:p>
    <w:p w:rsidR="005D708A" w:rsidRDefault="005D708A">
      <w:pPr>
        <w:pStyle w:val="ad"/>
        <w:jc w:val="center"/>
        <w:rPr>
          <w:rFonts w:ascii="Arial" w:hAnsi="Arial" w:cs="Arial"/>
          <w:sz w:val="26"/>
          <w:szCs w:val="26"/>
        </w:rPr>
      </w:pPr>
    </w:p>
    <w:tbl>
      <w:tblPr>
        <w:tblStyle w:val="af1"/>
        <w:tblW w:w="14776" w:type="dxa"/>
        <w:tblInd w:w="-2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817"/>
        <w:gridCol w:w="2155"/>
        <w:gridCol w:w="2912"/>
        <w:gridCol w:w="3537"/>
        <w:gridCol w:w="3355"/>
      </w:tblGrid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национальной областной общественной организации/НКА, Ф.И.О. председателя</w:t>
            </w:r>
          </w:p>
        </w:tc>
        <w:tc>
          <w:tcPr>
            <w:tcW w:w="2155" w:type="dxa"/>
            <w:shd w:val="clear" w:color="auto" w:fill="auto"/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Визитная карточка «Малая Родина в сердце моем»</w:t>
            </w:r>
          </w:p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(наполнение)</w:t>
            </w: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Название/описание обрядового действа</w:t>
            </w: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Декоративно – прикладное творчество/ Ф.И.О. мастера/название работ</w:t>
            </w:r>
          </w:p>
        </w:tc>
        <w:tc>
          <w:tcPr>
            <w:tcW w:w="3355" w:type="dxa"/>
            <w:shd w:val="clear" w:color="auto" w:fill="auto"/>
          </w:tcPr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Интерактивная развлекательная программа «Национальный разгуляй» </w:t>
            </w:r>
          </w:p>
          <w:p w:rsidR="005D708A" w:rsidRDefault="00C56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(наименование игр, конкурсов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ит.д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08A">
        <w:tc>
          <w:tcPr>
            <w:tcW w:w="281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73" w:type="dxa"/>
            </w:tcMar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5D708A" w:rsidRDefault="005D7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08A" w:rsidRDefault="005D708A">
      <w:pPr>
        <w:jc w:val="right"/>
        <w:rPr>
          <w:rFonts w:ascii="Arial" w:hAnsi="Arial" w:cs="Arial"/>
          <w:sz w:val="26"/>
          <w:szCs w:val="26"/>
        </w:rPr>
      </w:pP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направляющей стороны _______________ (___________)</w:t>
      </w: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подпись                Ф.И.О.</w:t>
      </w: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национальной общественной организации/НКА _________________ (____________)</w:t>
      </w:r>
    </w:p>
    <w:p w:rsidR="005D708A" w:rsidRDefault="00C56D50">
      <w:pPr>
        <w:pStyle w:val="a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подпись                      Ф.И.О.</w:t>
      </w: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5D708A">
      <w:pPr>
        <w:rPr>
          <w:rFonts w:ascii="Arial" w:hAnsi="Arial" w:cs="Arial"/>
          <w:sz w:val="26"/>
          <w:szCs w:val="26"/>
        </w:rPr>
      </w:pPr>
    </w:p>
    <w:p w:rsidR="005D708A" w:rsidRDefault="005D708A"/>
    <w:sectPr w:rsidR="005D708A" w:rsidSect="002E2B8B">
      <w:pgSz w:w="16838" w:h="11906" w:orient="landscape"/>
      <w:pgMar w:top="851" w:right="1387" w:bottom="1701" w:left="1134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2A0"/>
    <w:multiLevelType w:val="multilevel"/>
    <w:tmpl w:val="04E045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4E2FB5"/>
    <w:multiLevelType w:val="multilevel"/>
    <w:tmpl w:val="CB54E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51137F"/>
    <w:multiLevelType w:val="multilevel"/>
    <w:tmpl w:val="6AA246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EE00EF"/>
    <w:multiLevelType w:val="multilevel"/>
    <w:tmpl w:val="F83242D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430A0DED"/>
    <w:multiLevelType w:val="multilevel"/>
    <w:tmpl w:val="F31AB23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493115D3"/>
    <w:multiLevelType w:val="multilevel"/>
    <w:tmpl w:val="E0ACD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306B82"/>
    <w:multiLevelType w:val="multilevel"/>
    <w:tmpl w:val="3BB26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1C3F8D"/>
    <w:multiLevelType w:val="hybridMultilevel"/>
    <w:tmpl w:val="8C3658C0"/>
    <w:lvl w:ilvl="0" w:tplc="1E48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A"/>
    <w:rsid w:val="002E2B8B"/>
    <w:rsid w:val="004F0649"/>
    <w:rsid w:val="005D708A"/>
    <w:rsid w:val="00C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68E5-D1F7-4C03-8941-49482471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01"/>
    <w:pPr>
      <w:widowControl w:val="0"/>
    </w:pPr>
    <w:rPr>
      <w:rFonts w:ascii="Arial Unicode MS" w:eastAsia="Arial Unicode MS" w:hAnsi="Arial Unicode MS" w:cs="Arial Unicode MS"/>
      <w:color w:val="00000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13C66"/>
    <w:rPr>
      <w:rFonts w:ascii="Arial Unicode MS" w:eastAsia="Arial Unicode MS" w:hAnsi="Arial Unicode MS" w:cs="Arial Unicode MS"/>
      <w:color w:val="000000"/>
      <w:sz w:val="20"/>
      <w:szCs w:val="20"/>
      <w:u w:val="none" w:color="00000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13C66"/>
    <w:rPr>
      <w:rFonts w:ascii="Arial Unicode MS" w:eastAsia="Arial Unicode MS" w:hAnsi="Arial Unicode MS" w:cs="Arial Unicode MS"/>
      <w:color w:val="000000"/>
      <w:sz w:val="20"/>
      <w:szCs w:val="20"/>
      <w:u w:val="none" w:color="00000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650CE"/>
    <w:rPr>
      <w:rFonts w:ascii="Segoe UI" w:eastAsia="Arial Unicode MS" w:hAnsi="Segoe UI" w:cs="Segoe UI"/>
      <w:color w:val="000000"/>
      <w:sz w:val="18"/>
      <w:szCs w:val="18"/>
      <w:u w:val="none" w:color="00000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hAnsi="Arial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8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8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sz w:val="28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Symbol"/>
      <w:sz w:val="28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Arial" w:hAnsi="Arial" w:cs="Symbol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8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8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Symbol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Arial" w:hAnsi="Arial" w:cs="Symbol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hAnsi="Arial" w:cs="Symbol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Arial" w:hAnsi="Arial" w:cs="Symbol"/>
      <w:sz w:val="28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Arial" w:hAnsi="Arial" w:cs="Symbol"/>
      <w:sz w:val="28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 w:cs="Symbol"/>
      <w:sz w:val="28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Arial" w:hAnsi="Arial" w:cs="Symbol"/>
      <w:sz w:val="28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Arial" w:hAnsi="Arial" w:cs="Symbol"/>
      <w:sz w:val="28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Arial" w:hAnsi="Arial" w:cs="Symbol"/>
      <w:sz w:val="28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Arial" w:hAnsi="Arial" w:cs="Symbol"/>
      <w:sz w:val="28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8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Arial" w:hAnsi="Arial" w:cs="Symbo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ascii="Arial" w:hAnsi="Arial" w:cs="Symbol"/>
      <w:sz w:val="28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ascii="Arial" w:hAnsi="Arial" w:cs="Symbol"/>
      <w:sz w:val="28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Arial" w:hAnsi="Arial" w:cs="Symbol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Arial" w:hAnsi="Arial" w:cs="Symbol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Arial" w:hAnsi="Arial" w:cs="Symbol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 w:cs="Symbol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F4801"/>
    <w:pPr>
      <w:ind w:left="720"/>
      <w:contextualSpacing/>
    </w:pPr>
  </w:style>
  <w:style w:type="paragraph" w:customStyle="1" w:styleId="ac">
    <w:name w:val="По умолчанию"/>
    <w:qFormat/>
    <w:rsid w:val="00AF4801"/>
    <w:rPr>
      <w:rFonts w:ascii="Helvetica" w:eastAsia="Arial Unicode MS" w:hAnsi="Helvetica" w:cs="Arial Unicode MS"/>
      <w:color w:val="000000"/>
      <w:lang w:eastAsia="ru-RU"/>
    </w:rPr>
  </w:style>
  <w:style w:type="paragraph" w:styleId="ad">
    <w:name w:val="No Spacing"/>
    <w:uiPriority w:val="1"/>
    <w:qFormat/>
    <w:rsid w:val="00613C66"/>
    <w:rPr>
      <w:rFonts w:ascii="Calibri" w:eastAsia="Calibri" w:hAnsi="Calibri"/>
      <w:color w:val="00000A"/>
    </w:rPr>
  </w:style>
  <w:style w:type="paragraph" w:styleId="ae">
    <w:name w:val="header"/>
    <w:basedOn w:val="a"/>
    <w:uiPriority w:val="99"/>
    <w:unhideWhenUsed/>
    <w:rsid w:val="00613C6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613C66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4650CE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1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Людмила Ивановна</dc:creator>
  <dc:description/>
  <cp:lastModifiedBy>Юлия Сергеевна Черепанова</cp:lastModifiedBy>
  <cp:revision>14</cp:revision>
  <cp:lastPrinted>2018-05-15T10:53:00Z</cp:lastPrinted>
  <dcterms:created xsi:type="dcterms:W3CDTF">2018-05-08T11:48:00Z</dcterms:created>
  <dcterms:modified xsi:type="dcterms:W3CDTF">2018-05-15T11:11:00Z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